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30FC" w:rsidRDefault="002630FC">
      <w:r>
        <w:rPr>
          <w:noProof/>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70550</wp:posOffset>
                </wp:positionV>
                <wp:extent cx="4579620" cy="836908"/>
                <wp:effectExtent l="0" t="0" r="11430" b="20955"/>
                <wp:wrapNone/>
                <wp:docPr id="2" name="Text Box 2"/>
                <wp:cNvGraphicFramePr/>
                <a:graphic xmlns:a="http://schemas.openxmlformats.org/drawingml/2006/main">
                  <a:graphicData uri="http://schemas.microsoft.com/office/word/2010/wordprocessingShape">
                    <wps:wsp>
                      <wps:cNvSpPr txBox="1"/>
                      <wps:spPr>
                        <a:xfrm>
                          <a:off x="0" y="0"/>
                          <a:ext cx="4579620" cy="836908"/>
                        </a:xfrm>
                        <a:prstGeom prst="rect">
                          <a:avLst/>
                        </a:prstGeom>
                        <a:solidFill>
                          <a:schemeClr val="lt1"/>
                        </a:solidFill>
                        <a:ln w="6350">
                          <a:solidFill>
                            <a:prstClr val="black"/>
                          </a:solidFill>
                        </a:ln>
                      </wps:spPr>
                      <wps:txbx>
                        <w:txbxContent>
                          <w:p w:rsidR="006C77D7" w:rsidRDefault="007F47BF" w:rsidP="00BE0447">
                            <w:pPr>
                              <w:spacing w:after="0" w:line="240" w:lineRule="auto"/>
                              <w:jc w:val="center"/>
                              <w:rPr>
                                <w:rFonts w:ascii="Arial" w:hAnsi="Arial" w:cs="Arial"/>
                                <w:b/>
                                <w:bCs/>
                                <w:color w:val="000000"/>
                                <w:sz w:val="32"/>
                                <w:szCs w:val="32"/>
                              </w:rPr>
                            </w:pPr>
                            <w:r>
                              <w:rPr>
                                <w:rFonts w:ascii="Arial" w:hAnsi="Arial" w:cs="Arial"/>
                                <w:b/>
                                <w:bCs/>
                                <w:color w:val="000000"/>
                                <w:sz w:val="32"/>
                                <w:szCs w:val="32"/>
                              </w:rPr>
                              <w:t>Crime and punishment</w:t>
                            </w:r>
                          </w:p>
                          <w:p w:rsidR="003B76EB" w:rsidRPr="003B76EB" w:rsidRDefault="003B76EB" w:rsidP="00BE0447">
                            <w:pPr>
                              <w:spacing w:after="0" w:line="240" w:lineRule="auto"/>
                              <w:jc w:val="center"/>
                              <w:rPr>
                                <w:rFonts w:ascii="Arial" w:hAnsi="Arial" w:cs="Arial"/>
                                <w:b/>
                                <w:bCs/>
                                <w:sz w:val="32"/>
                                <w:szCs w:val="32"/>
                                <w:lang w:val="en-US"/>
                              </w:rPr>
                            </w:pPr>
                          </w:p>
                          <w:p w:rsidR="002630FC" w:rsidRPr="00457E52" w:rsidRDefault="002630FC" w:rsidP="002630FC">
                            <w:pPr>
                              <w:jc w:val="center"/>
                              <w:rPr>
                                <w:rFonts w:ascii="Arial" w:hAnsi="Arial" w:cs="Arial"/>
                                <w:b/>
                                <w:sz w:val="32"/>
                                <w:szCs w:val="32"/>
                              </w:rPr>
                            </w:pPr>
                            <w:r w:rsidRPr="00457E52">
                              <w:rPr>
                                <w:rFonts w:ascii="Arial" w:hAnsi="Arial" w:cs="Arial"/>
                                <w:b/>
                                <w:sz w:val="32"/>
                                <w:szCs w:val="32"/>
                              </w:rPr>
                              <w:t xml:space="preserve">by </w:t>
                            </w:r>
                            <w:r w:rsidR="007F47BF">
                              <w:rPr>
                                <w:rFonts w:ascii="Arial" w:hAnsi="Arial" w:cs="Arial"/>
                                <w:b/>
                                <w:sz w:val="32"/>
                                <w:szCs w:val="32"/>
                              </w:rPr>
                              <w:t>Daniel Pretorius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09.4pt;margin-top:5.55pt;width:360.6pt;height:65.9pt;z-index:25165926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" fillcolor="white [3201]" strokeweight=".5pt">
                <v:textbox>
                  <w:txbxContent>
                    <w:p w:rsidR="006C77D7" w:rsidRDefault="007F47BF" w:rsidP="00BE0447">
                      <w:pPr>
                        <w:spacing w:after="0" w:line="240" w:lineRule="auto"/>
                        <w:jc w:val="center"/>
                        <w:rPr>
                          <w:rFonts w:ascii="Arial" w:hAnsi="Arial" w:cs="Arial"/>
                          <w:b/>
                          <w:bCs/>
                          <w:color w:val="000000"/>
                          <w:sz w:val="32"/>
                          <w:szCs w:val="32"/>
                        </w:rPr>
                      </w:pPr>
                      <w:r>
                        <w:rPr>
                          <w:rFonts w:ascii="Arial" w:hAnsi="Arial" w:cs="Arial"/>
                          <w:b/>
                          <w:bCs/>
                          <w:color w:val="000000"/>
                          <w:sz w:val="32"/>
                          <w:szCs w:val="32"/>
                        </w:rPr>
                        <w:t>Crime and punishment</w:t>
                      </w:r>
                    </w:p>
                    <w:p w:rsidR="003B76EB" w:rsidRPr="003B76EB" w:rsidRDefault="003B76EB" w:rsidP="00BE0447">
                      <w:pPr>
                        <w:spacing w:after="0" w:line="240" w:lineRule="auto"/>
                        <w:jc w:val="center"/>
                        <w:rPr>
                          <w:rFonts w:ascii="Arial" w:hAnsi="Arial" w:cs="Arial"/>
                          <w:b/>
                          <w:bCs/>
                          <w:sz w:val="32"/>
                          <w:szCs w:val="32"/>
                          <w:lang w:val="en-US"/>
                        </w:rPr>
                      </w:pPr>
                    </w:p>
                    <w:p w:rsidR="002630FC" w:rsidRPr="00457E52" w:rsidRDefault="002630FC" w:rsidP="002630FC">
                      <w:pPr>
                        <w:jc w:val="center"/>
                        <w:rPr>
                          <w:rFonts w:ascii="Arial" w:hAnsi="Arial" w:cs="Arial"/>
                          <w:b/>
                          <w:sz w:val="32"/>
                          <w:szCs w:val="32"/>
                        </w:rPr>
                      </w:pPr>
                      <w:r w:rsidRPr="00457E52">
                        <w:rPr>
                          <w:rFonts w:ascii="Arial" w:hAnsi="Arial" w:cs="Arial"/>
                          <w:b/>
                          <w:sz w:val="32"/>
                          <w:szCs w:val="32"/>
                        </w:rPr>
                        <w:t xml:space="preserve">by </w:t>
                      </w:r>
                      <w:r w:rsidR="007F47BF">
                        <w:rPr>
                          <w:rFonts w:ascii="Arial" w:hAnsi="Arial" w:cs="Arial"/>
                          <w:b/>
                          <w:sz w:val="32"/>
                          <w:szCs w:val="32"/>
                        </w:rPr>
                        <w:t>Daniel Pretorius</w:t>
                      </w:r>
                    </w:p>
                  </w:txbxContent>
                </v:textbox>
                <w10:wrap anchorx="margin"/>
              </v:shape>
            </w:pict>
          </mc:Fallback>
        </mc:AlternateContent>
      </w:r>
      <w:r>
        <w:rPr>
          <w:noProof/>
        </w:rPr>
        <w:drawing>
          <wp:inline distT="0" distB="0" distL="0" distR="0">
            <wp:extent cx="1836579" cy="929721"/>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5">
                      <a:extLst>
                        <a:ext uri="{28A0092B-C50C-407E-A947-70E740481C1C}">
                          <a14:useLocalDpi xmlns:a14="http://schemas.microsoft.com/office/drawing/2010/main" val="0"/>
                        </a:ext>
                      </a:extLst>
                    </a:blip>
                    <a:stretch>
                      <a:fillRect/>
                    </a:stretch>
                  </pic:blipFill>
                  <pic:spPr>
                    <a:xfrm>
                      <a:off x="0" y="0"/>
                      <a:ext cx="1836579" cy="929721"/>
                    </a:xfrm>
                    <a:prstGeom prst="rect">
                      <a:avLst/>
                    </a:prstGeom>
                  </pic:spPr>
                </pic:pic>
              </a:graphicData>
            </a:graphic>
          </wp:inline>
        </w:drawing>
      </w:r>
    </w:p>
    <w:p w:rsidR="00E0468D" w:rsidRDefault="00E0468D" w:rsidP="00E0468D">
      <w:pPr>
        <w:pStyle w:val="NormalWeb"/>
        <w:spacing w:before="0" w:beforeAutospacing="0" w:after="0" w:afterAutospacing="0"/>
        <w:rPr>
          <w:color w:val="000000"/>
        </w:rPr>
      </w:pPr>
    </w:p>
    <w:p w:rsidR="007F47BF" w:rsidRPr="007F47BF" w:rsidRDefault="007F47BF" w:rsidP="007F47BF">
      <w:pPr>
        <w:pStyle w:val="NormalWeb"/>
        <w:spacing w:before="0" w:beforeAutospacing="0" w:after="120" w:afterAutospacing="0"/>
        <w:jc w:val="both"/>
        <w:rPr>
          <w:rFonts w:ascii="Arial" w:hAnsi="Arial" w:cs="Arial"/>
        </w:rPr>
      </w:pPr>
      <w:r w:rsidRPr="007F47BF">
        <w:rPr>
          <w:rFonts w:ascii="Arial" w:hAnsi="Arial" w:cs="Arial"/>
          <w:color w:val="000000"/>
        </w:rPr>
        <w:t>We live in a world afflicted by rampant violent crime.  Murder, assault with intent to do grievous bodily harm, rape</w:t>
      </w:r>
      <w:r>
        <w:rPr>
          <w:rFonts w:ascii="Arial" w:hAnsi="Arial" w:cs="Arial"/>
          <w:color w:val="000000"/>
        </w:rPr>
        <w:t>,</w:t>
      </w:r>
      <w:bookmarkStart w:id="0" w:name="_GoBack"/>
      <w:bookmarkEnd w:id="0"/>
      <w:r w:rsidRPr="007F47BF">
        <w:rPr>
          <w:rFonts w:ascii="Arial" w:hAnsi="Arial" w:cs="Arial"/>
          <w:color w:val="000000"/>
        </w:rPr>
        <w:t xml:space="preserve"> and sexual assault occur with such regularity that much of it receives no coverage in the news media.  We have become inured to the prevalence of violent crime. </w:t>
      </w:r>
    </w:p>
    <w:p w:rsidR="007F47BF" w:rsidRPr="007F47BF" w:rsidRDefault="007F47BF" w:rsidP="007F47BF">
      <w:pPr>
        <w:rPr>
          <w:rFonts w:ascii="Arial" w:hAnsi="Arial" w:cs="Arial"/>
          <w:sz w:val="24"/>
          <w:szCs w:val="24"/>
        </w:rPr>
      </w:pPr>
    </w:p>
    <w:p w:rsidR="007F47BF" w:rsidRPr="007F47BF" w:rsidRDefault="007F47BF" w:rsidP="007F47BF">
      <w:pPr>
        <w:pStyle w:val="NormalWeb"/>
        <w:spacing w:before="0" w:beforeAutospacing="0" w:after="120" w:afterAutospacing="0"/>
        <w:jc w:val="both"/>
        <w:rPr>
          <w:rFonts w:ascii="Arial" w:hAnsi="Arial" w:cs="Arial"/>
        </w:rPr>
      </w:pPr>
      <w:r w:rsidRPr="007F47BF">
        <w:rPr>
          <w:rFonts w:ascii="Arial" w:hAnsi="Arial" w:cs="Arial"/>
          <w:color w:val="000000"/>
        </w:rPr>
        <w:t>Very often, the targets of violent crime are entirely innocent – randomly selected by the perpetrators for no reason other than their vulnerability.  This is especially true in the case of femicide and other forms of gender-based violence.  Consequently, many people favour a criminal justice system that imposes harsh penalties on offenders.  Many people believe that the death penalty should be imposed by way of retribution or deterrent.</w:t>
      </w:r>
    </w:p>
    <w:p w:rsidR="007F47BF" w:rsidRPr="007F47BF" w:rsidRDefault="007F47BF" w:rsidP="007F47BF">
      <w:pPr>
        <w:rPr>
          <w:rFonts w:ascii="Arial" w:hAnsi="Arial" w:cs="Arial"/>
          <w:sz w:val="24"/>
          <w:szCs w:val="24"/>
        </w:rPr>
      </w:pPr>
    </w:p>
    <w:p w:rsidR="007F47BF" w:rsidRPr="007F47BF" w:rsidRDefault="007F47BF" w:rsidP="007F47BF">
      <w:pPr>
        <w:pStyle w:val="NormalWeb"/>
        <w:spacing w:before="0" w:beforeAutospacing="0" w:after="120" w:afterAutospacing="0"/>
        <w:jc w:val="both"/>
        <w:rPr>
          <w:rFonts w:ascii="Arial" w:hAnsi="Arial" w:cs="Arial"/>
        </w:rPr>
      </w:pPr>
      <w:r w:rsidRPr="007F47BF">
        <w:rPr>
          <w:rFonts w:ascii="Arial" w:hAnsi="Arial" w:cs="Arial"/>
          <w:color w:val="000000"/>
        </w:rPr>
        <w:t xml:space="preserve">In South Africa, capital punishment was declared unlawful by the Constitutional Court in the case of </w:t>
      </w:r>
      <w:r w:rsidRPr="007F47BF">
        <w:rPr>
          <w:rFonts w:ascii="Arial" w:hAnsi="Arial" w:cs="Arial"/>
          <w:i/>
          <w:iCs/>
          <w:color w:val="000000"/>
        </w:rPr>
        <w:t xml:space="preserve">S v </w:t>
      </w:r>
      <w:proofErr w:type="spellStart"/>
      <w:r w:rsidRPr="007F47BF">
        <w:rPr>
          <w:rFonts w:ascii="Arial" w:hAnsi="Arial" w:cs="Arial"/>
          <w:i/>
          <w:iCs/>
          <w:color w:val="000000"/>
        </w:rPr>
        <w:t>Makwanyane</w:t>
      </w:r>
      <w:proofErr w:type="spellEnd"/>
      <w:r w:rsidRPr="007F47BF">
        <w:rPr>
          <w:rFonts w:ascii="Arial" w:hAnsi="Arial" w:cs="Arial"/>
          <w:color w:val="000000"/>
        </w:rPr>
        <w:t xml:space="preserve"> (1995).  The Court found that the death sentence destroys life and annihilates human dignity (both of which are protected by our Constitution), and that it amounts to cruel, inhuman and degrading punishment (which is prohibited by the Constitution).  </w:t>
      </w:r>
    </w:p>
    <w:p w:rsidR="007F47BF" w:rsidRPr="007F47BF" w:rsidRDefault="007F47BF" w:rsidP="007F47BF">
      <w:pPr>
        <w:rPr>
          <w:rFonts w:ascii="Arial" w:hAnsi="Arial" w:cs="Arial"/>
          <w:sz w:val="24"/>
          <w:szCs w:val="24"/>
        </w:rPr>
      </w:pPr>
    </w:p>
    <w:p w:rsidR="007F47BF" w:rsidRPr="007F47BF" w:rsidRDefault="007F47BF" w:rsidP="007F47BF">
      <w:pPr>
        <w:pStyle w:val="NormalWeb"/>
        <w:spacing w:before="0" w:beforeAutospacing="0" w:after="120" w:afterAutospacing="0"/>
        <w:jc w:val="both"/>
        <w:rPr>
          <w:rFonts w:ascii="Arial" w:hAnsi="Arial" w:cs="Arial"/>
        </w:rPr>
      </w:pPr>
      <w:r w:rsidRPr="007F47BF">
        <w:rPr>
          <w:rFonts w:ascii="Arial" w:hAnsi="Arial" w:cs="Arial"/>
          <w:color w:val="000000"/>
        </w:rPr>
        <w:t>Capital punishment has recently come under the spotlight after the bungled execution of Christa Pike in Tennessee, USA.  Ms Pike was convicted of murder in 1995 when, aged eighteen, she killed a seventeen-year-old girl at a youth camp.  She was sentenced to death.  After several failed appeals and more than thirty years on death row, Ms Pike’s execution by lethal injection was scheduled to occur on 30 September 2026.  Two injections of pentobarbital (one of which should have sufficed to kill her) were administered to her.  However, she remained alive.  Ultimately, the execution was halted, and Ms Pike (then unconscious) was hospitalised.  </w:t>
      </w:r>
    </w:p>
    <w:p w:rsidR="007F47BF" w:rsidRPr="007F47BF" w:rsidRDefault="007F47BF" w:rsidP="007F47BF">
      <w:pPr>
        <w:rPr>
          <w:rFonts w:ascii="Arial" w:hAnsi="Arial" w:cs="Arial"/>
          <w:sz w:val="24"/>
          <w:szCs w:val="24"/>
        </w:rPr>
      </w:pPr>
    </w:p>
    <w:p w:rsidR="007F47BF" w:rsidRPr="007F47BF" w:rsidRDefault="007F47BF" w:rsidP="007F47BF">
      <w:pPr>
        <w:pStyle w:val="NormalWeb"/>
        <w:spacing w:before="0" w:beforeAutospacing="0" w:after="120" w:afterAutospacing="0"/>
        <w:jc w:val="both"/>
        <w:rPr>
          <w:rFonts w:ascii="Arial" w:hAnsi="Arial" w:cs="Arial"/>
        </w:rPr>
      </w:pPr>
      <w:r w:rsidRPr="007F47BF">
        <w:rPr>
          <w:rFonts w:ascii="Arial" w:hAnsi="Arial" w:cs="Arial"/>
          <w:color w:val="000000"/>
        </w:rPr>
        <w:t>Empirical research indicates that countries that impose capital punishment typically do not have lower violent crime rates.  Countries with relatively low violent crime rates generally do not have capital punishment.  In other words, capital punishment is not necessarily an effective deterrent.</w:t>
      </w:r>
    </w:p>
    <w:p w:rsidR="007F47BF" w:rsidRPr="007F47BF" w:rsidRDefault="007F47BF" w:rsidP="007F47BF">
      <w:pPr>
        <w:rPr>
          <w:rFonts w:ascii="Arial" w:hAnsi="Arial" w:cs="Arial"/>
          <w:sz w:val="24"/>
          <w:szCs w:val="24"/>
        </w:rPr>
      </w:pPr>
    </w:p>
    <w:p w:rsidR="007F47BF" w:rsidRPr="007F47BF" w:rsidRDefault="007F47BF" w:rsidP="007F47BF">
      <w:pPr>
        <w:pStyle w:val="NormalWeb"/>
        <w:spacing w:before="0" w:beforeAutospacing="0" w:after="120" w:afterAutospacing="0"/>
        <w:jc w:val="both"/>
        <w:rPr>
          <w:rFonts w:ascii="Arial" w:hAnsi="Arial" w:cs="Arial"/>
        </w:rPr>
      </w:pPr>
      <w:r w:rsidRPr="007F47BF">
        <w:rPr>
          <w:rFonts w:ascii="Arial" w:hAnsi="Arial" w:cs="Arial"/>
          <w:color w:val="000000"/>
        </w:rPr>
        <w:t>The Catechism of the Catholic Church (§2267) says the following:</w:t>
      </w:r>
    </w:p>
    <w:p w:rsidR="007F47BF" w:rsidRPr="007F47BF" w:rsidRDefault="007F47BF" w:rsidP="007F47BF">
      <w:pPr>
        <w:pStyle w:val="NormalWeb"/>
        <w:spacing w:before="0" w:beforeAutospacing="0" w:after="120" w:afterAutospacing="0"/>
        <w:jc w:val="both"/>
        <w:rPr>
          <w:rFonts w:ascii="Arial" w:hAnsi="Arial" w:cs="Arial"/>
        </w:rPr>
      </w:pPr>
      <w:r w:rsidRPr="007F47BF">
        <w:rPr>
          <w:rFonts w:ascii="Arial" w:hAnsi="Arial" w:cs="Arial"/>
          <w:color w:val="000000"/>
        </w:rPr>
        <w:t>“</w:t>
      </w:r>
      <w:r w:rsidRPr="007F47BF">
        <w:rPr>
          <w:rFonts w:ascii="Arial" w:hAnsi="Arial" w:cs="Arial"/>
          <w:i/>
          <w:iCs/>
          <w:color w:val="000000"/>
        </w:rPr>
        <w:t xml:space="preserve">Recourse to the death penalty on the part of legitimate authority, following a fair trial, was long considered an appropriate response to the gravity of certain crimes and an acceptable, albeit extreme, means of safeguarding the common good.  Today, however, there is an increasing awareness that the dignity of the person is not lost even after the commission of very serious crimes. … [M]ore effective systems of detention have been developed, which ensure the due protection of citizens but, at the same time, do not definitively deprive the guilty of the possibility of redemption.  Consequently, the Church teaches, in the light of the Gospel, that ‘the death penalty is inadmissible because it is an attack on the inviolability and dignity of the person.” [Francis, </w:t>
      </w:r>
      <w:hyperlink r:id="rId6" w:history="1">
        <w:r w:rsidRPr="007F47BF">
          <w:rPr>
            <w:rStyle w:val="Hyperlink"/>
            <w:rFonts w:ascii="Arial" w:hAnsi="Arial" w:cs="Arial"/>
            <w:i/>
            <w:iCs/>
          </w:rPr>
          <w:t xml:space="preserve">Address to Participants in the Meeting organised by the Pontifical Council for the Promotion of the New </w:t>
        </w:r>
      </w:hyperlink>
      <w:r w:rsidRPr="007F47BF">
        <w:rPr>
          <w:rFonts w:ascii="Arial" w:hAnsi="Arial" w:cs="Arial"/>
          <w:i/>
          <w:iCs/>
          <w:color w:val="000000"/>
        </w:rPr>
        <w:t>Evangelization, 11 October 2017]</w:t>
      </w:r>
      <w:r w:rsidRPr="007F47BF">
        <w:rPr>
          <w:rFonts w:ascii="Arial" w:hAnsi="Arial" w:cs="Arial"/>
          <w:color w:val="000000"/>
        </w:rPr>
        <w:t>.</w:t>
      </w:r>
    </w:p>
    <w:p w:rsidR="007F47BF" w:rsidRPr="007F47BF" w:rsidRDefault="007F47BF" w:rsidP="007F47BF">
      <w:pPr>
        <w:rPr>
          <w:rFonts w:ascii="Arial" w:hAnsi="Arial" w:cs="Arial"/>
          <w:sz w:val="24"/>
          <w:szCs w:val="24"/>
        </w:rPr>
      </w:pPr>
    </w:p>
    <w:p w:rsidR="007F47BF" w:rsidRPr="007F47BF" w:rsidRDefault="007F47BF" w:rsidP="007F47BF">
      <w:pPr>
        <w:pStyle w:val="NormalWeb"/>
        <w:spacing w:before="0" w:beforeAutospacing="0" w:after="120" w:afterAutospacing="0"/>
        <w:jc w:val="both"/>
        <w:rPr>
          <w:rFonts w:ascii="Arial" w:hAnsi="Arial" w:cs="Arial"/>
        </w:rPr>
      </w:pPr>
      <w:r w:rsidRPr="007F47BF">
        <w:rPr>
          <w:rFonts w:ascii="Arial" w:hAnsi="Arial" w:cs="Arial"/>
          <w:color w:val="000000"/>
        </w:rPr>
        <w:t xml:space="preserve">Accordingly, it has been written that, for Catholics, Christa Pike’s guilt does not erase her dignity: </w:t>
      </w:r>
      <w:hyperlink r:id="rId7" w:history="1">
        <w:r w:rsidRPr="007F47BF">
          <w:rPr>
            <w:rStyle w:val="Hyperlink"/>
            <w:rFonts w:ascii="Arial" w:hAnsi="Arial" w:cs="Arial"/>
          </w:rPr>
          <w:t>https://www.ncronline.org/opinion/catholics-christa-pikes-guilt-does-not-erase-her-dignity</w:t>
        </w:r>
      </w:hyperlink>
      <w:r w:rsidRPr="007F47BF">
        <w:rPr>
          <w:rFonts w:ascii="Arial" w:hAnsi="Arial" w:cs="Arial"/>
          <w:color w:val="000000"/>
        </w:rPr>
        <w:t>. This does not mean that she should be exonerated.  But perhaps, instead of being put to death, she (and other convicted criminals) should be afforded the opportunity of new life and regeneration.</w:t>
      </w:r>
    </w:p>
    <w:p w:rsidR="002630FC" w:rsidRPr="0000163A" w:rsidRDefault="002630FC" w:rsidP="00E0468D">
      <w:pPr>
        <w:pStyle w:val="NormalWeb"/>
        <w:spacing w:before="0" w:beforeAutospacing="0" w:after="0" w:afterAutospacing="0"/>
        <w:rPr>
          <w:rFonts w:asciiTheme="majorHAnsi" w:hAnsiTheme="majorHAnsi" w:cstheme="majorHAnsi"/>
          <w:sz w:val="22"/>
          <w:szCs w:val="22"/>
        </w:rPr>
      </w:pPr>
    </w:p>
    <w:sectPr w:rsidR="002630FC" w:rsidRPr="0000163A" w:rsidSect="0002413E">
      <w:pgSz w:w="11906" w:h="16838" w:code="9"/>
      <w:pgMar w:top="255" w:right="720" w:bottom="255"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B3E7A"/>
    <w:multiLevelType w:val="multilevel"/>
    <w:tmpl w:val="196C8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B2C69"/>
    <w:multiLevelType w:val="multilevel"/>
    <w:tmpl w:val="03B4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0F4F98"/>
    <w:multiLevelType w:val="multilevel"/>
    <w:tmpl w:val="A1C6A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1B68B7"/>
    <w:multiLevelType w:val="multilevel"/>
    <w:tmpl w:val="01800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0FC"/>
    <w:rsid w:val="0000163A"/>
    <w:rsid w:val="0002413E"/>
    <w:rsid w:val="002630FC"/>
    <w:rsid w:val="003B76EB"/>
    <w:rsid w:val="00457E52"/>
    <w:rsid w:val="006C77D7"/>
    <w:rsid w:val="007F47BF"/>
    <w:rsid w:val="008F2622"/>
    <w:rsid w:val="009745D5"/>
    <w:rsid w:val="009E3B7B"/>
    <w:rsid w:val="00AF791D"/>
    <w:rsid w:val="00BE0447"/>
    <w:rsid w:val="00CE79C7"/>
    <w:rsid w:val="00E0468D"/>
    <w:rsid w:val="00F108F8"/>
    <w:rsid w:val="00F3332F"/>
    <w:rsid w:val="00FD1D75"/>
    <w:rsid w:val="00FD31D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07384"/>
  <w15:chartTrackingRefBased/>
  <w15:docId w15:val="{3DD42BAC-2731-4BFC-8F99-E0214446C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630FC"/>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Hyperlink">
    <w:name w:val="Hyperlink"/>
    <w:basedOn w:val="DefaultParagraphFont"/>
    <w:uiPriority w:val="99"/>
    <w:semiHidden/>
    <w:unhideWhenUsed/>
    <w:rsid w:val="002630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884696">
      <w:bodyDiv w:val="1"/>
      <w:marLeft w:val="0"/>
      <w:marRight w:val="0"/>
      <w:marTop w:val="0"/>
      <w:marBottom w:val="0"/>
      <w:divBdr>
        <w:top w:val="none" w:sz="0" w:space="0" w:color="auto"/>
        <w:left w:val="none" w:sz="0" w:space="0" w:color="auto"/>
        <w:bottom w:val="none" w:sz="0" w:space="0" w:color="auto"/>
        <w:right w:val="none" w:sz="0" w:space="0" w:color="auto"/>
      </w:divBdr>
    </w:div>
    <w:div w:id="66537439">
      <w:bodyDiv w:val="1"/>
      <w:marLeft w:val="0"/>
      <w:marRight w:val="0"/>
      <w:marTop w:val="0"/>
      <w:marBottom w:val="0"/>
      <w:divBdr>
        <w:top w:val="none" w:sz="0" w:space="0" w:color="auto"/>
        <w:left w:val="none" w:sz="0" w:space="0" w:color="auto"/>
        <w:bottom w:val="none" w:sz="0" w:space="0" w:color="auto"/>
        <w:right w:val="none" w:sz="0" w:space="0" w:color="auto"/>
      </w:divBdr>
    </w:div>
    <w:div w:id="149445701">
      <w:bodyDiv w:val="1"/>
      <w:marLeft w:val="0"/>
      <w:marRight w:val="0"/>
      <w:marTop w:val="0"/>
      <w:marBottom w:val="0"/>
      <w:divBdr>
        <w:top w:val="none" w:sz="0" w:space="0" w:color="auto"/>
        <w:left w:val="none" w:sz="0" w:space="0" w:color="auto"/>
        <w:bottom w:val="none" w:sz="0" w:space="0" w:color="auto"/>
        <w:right w:val="none" w:sz="0" w:space="0" w:color="auto"/>
      </w:divBdr>
    </w:div>
    <w:div w:id="167716700">
      <w:bodyDiv w:val="1"/>
      <w:marLeft w:val="0"/>
      <w:marRight w:val="0"/>
      <w:marTop w:val="0"/>
      <w:marBottom w:val="0"/>
      <w:divBdr>
        <w:top w:val="none" w:sz="0" w:space="0" w:color="auto"/>
        <w:left w:val="none" w:sz="0" w:space="0" w:color="auto"/>
        <w:bottom w:val="none" w:sz="0" w:space="0" w:color="auto"/>
        <w:right w:val="none" w:sz="0" w:space="0" w:color="auto"/>
      </w:divBdr>
    </w:div>
    <w:div w:id="183709200">
      <w:bodyDiv w:val="1"/>
      <w:marLeft w:val="0"/>
      <w:marRight w:val="0"/>
      <w:marTop w:val="0"/>
      <w:marBottom w:val="0"/>
      <w:divBdr>
        <w:top w:val="none" w:sz="0" w:space="0" w:color="auto"/>
        <w:left w:val="none" w:sz="0" w:space="0" w:color="auto"/>
        <w:bottom w:val="none" w:sz="0" w:space="0" w:color="auto"/>
        <w:right w:val="none" w:sz="0" w:space="0" w:color="auto"/>
      </w:divBdr>
    </w:div>
    <w:div w:id="543980447">
      <w:bodyDiv w:val="1"/>
      <w:marLeft w:val="0"/>
      <w:marRight w:val="0"/>
      <w:marTop w:val="0"/>
      <w:marBottom w:val="0"/>
      <w:divBdr>
        <w:top w:val="none" w:sz="0" w:space="0" w:color="auto"/>
        <w:left w:val="none" w:sz="0" w:space="0" w:color="auto"/>
        <w:bottom w:val="none" w:sz="0" w:space="0" w:color="auto"/>
        <w:right w:val="none" w:sz="0" w:space="0" w:color="auto"/>
      </w:divBdr>
    </w:div>
    <w:div w:id="611206724">
      <w:bodyDiv w:val="1"/>
      <w:marLeft w:val="0"/>
      <w:marRight w:val="0"/>
      <w:marTop w:val="0"/>
      <w:marBottom w:val="0"/>
      <w:divBdr>
        <w:top w:val="none" w:sz="0" w:space="0" w:color="auto"/>
        <w:left w:val="none" w:sz="0" w:space="0" w:color="auto"/>
        <w:bottom w:val="none" w:sz="0" w:space="0" w:color="auto"/>
        <w:right w:val="none" w:sz="0" w:space="0" w:color="auto"/>
      </w:divBdr>
    </w:div>
    <w:div w:id="857428444">
      <w:bodyDiv w:val="1"/>
      <w:marLeft w:val="0"/>
      <w:marRight w:val="0"/>
      <w:marTop w:val="0"/>
      <w:marBottom w:val="0"/>
      <w:divBdr>
        <w:top w:val="none" w:sz="0" w:space="0" w:color="auto"/>
        <w:left w:val="none" w:sz="0" w:space="0" w:color="auto"/>
        <w:bottom w:val="none" w:sz="0" w:space="0" w:color="auto"/>
        <w:right w:val="none" w:sz="0" w:space="0" w:color="auto"/>
      </w:divBdr>
    </w:div>
    <w:div w:id="1431504850">
      <w:bodyDiv w:val="1"/>
      <w:marLeft w:val="0"/>
      <w:marRight w:val="0"/>
      <w:marTop w:val="0"/>
      <w:marBottom w:val="0"/>
      <w:divBdr>
        <w:top w:val="none" w:sz="0" w:space="0" w:color="auto"/>
        <w:left w:val="none" w:sz="0" w:space="0" w:color="auto"/>
        <w:bottom w:val="none" w:sz="0" w:space="0" w:color="auto"/>
        <w:right w:val="none" w:sz="0" w:space="0" w:color="auto"/>
      </w:divBdr>
    </w:div>
    <w:div w:id="1740133808">
      <w:bodyDiv w:val="1"/>
      <w:marLeft w:val="0"/>
      <w:marRight w:val="0"/>
      <w:marTop w:val="0"/>
      <w:marBottom w:val="0"/>
      <w:divBdr>
        <w:top w:val="none" w:sz="0" w:space="0" w:color="auto"/>
        <w:left w:val="none" w:sz="0" w:space="0" w:color="auto"/>
        <w:bottom w:val="none" w:sz="0" w:space="0" w:color="auto"/>
        <w:right w:val="none" w:sz="0" w:space="0" w:color="auto"/>
      </w:divBdr>
    </w:div>
    <w:div w:id="1866597854">
      <w:bodyDiv w:val="1"/>
      <w:marLeft w:val="0"/>
      <w:marRight w:val="0"/>
      <w:marTop w:val="0"/>
      <w:marBottom w:val="0"/>
      <w:divBdr>
        <w:top w:val="none" w:sz="0" w:space="0" w:color="auto"/>
        <w:left w:val="none" w:sz="0" w:space="0" w:color="auto"/>
        <w:bottom w:val="none" w:sz="0" w:space="0" w:color="auto"/>
        <w:right w:val="none" w:sz="0" w:space="0" w:color="auto"/>
      </w:divBdr>
    </w:div>
    <w:div w:id="1881894095">
      <w:bodyDiv w:val="1"/>
      <w:marLeft w:val="0"/>
      <w:marRight w:val="0"/>
      <w:marTop w:val="0"/>
      <w:marBottom w:val="0"/>
      <w:divBdr>
        <w:top w:val="none" w:sz="0" w:space="0" w:color="auto"/>
        <w:left w:val="none" w:sz="0" w:space="0" w:color="auto"/>
        <w:bottom w:val="none" w:sz="0" w:space="0" w:color="auto"/>
        <w:right w:val="none" w:sz="0" w:space="0" w:color="auto"/>
      </w:divBdr>
    </w:div>
    <w:div w:id="1962105568">
      <w:bodyDiv w:val="1"/>
      <w:marLeft w:val="0"/>
      <w:marRight w:val="0"/>
      <w:marTop w:val="0"/>
      <w:marBottom w:val="0"/>
      <w:divBdr>
        <w:top w:val="none" w:sz="0" w:space="0" w:color="auto"/>
        <w:left w:val="none" w:sz="0" w:space="0" w:color="auto"/>
        <w:bottom w:val="none" w:sz="0" w:space="0" w:color="auto"/>
        <w:right w:val="none" w:sz="0" w:space="0" w:color="auto"/>
      </w:divBdr>
    </w:div>
    <w:div w:id="2058115263">
      <w:bodyDiv w:val="1"/>
      <w:marLeft w:val="0"/>
      <w:marRight w:val="0"/>
      <w:marTop w:val="0"/>
      <w:marBottom w:val="0"/>
      <w:divBdr>
        <w:top w:val="none" w:sz="0" w:space="0" w:color="auto"/>
        <w:left w:val="none" w:sz="0" w:space="0" w:color="auto"/>
        <w:bottom w:val="none" w:sz="0" w:space="0" w:color="auto"/>
        <w:right w:val="none" w:sz="0" w:space="0" w:color="auto"/>
      </w:divBdr>
    </w:div>
    <w:div w:id="209080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cronline.org/opinion/catholics-christa-pikes-guilt-does-not-erase-her-digni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atican.va/content/francesco/en/speeches/2017/october/documents/papa-francesco_20171011_convegno-nuova-evangelizzazione.html"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547</Words>
  <Characters>3123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dc:creator>
  <cp:keywords/>
  <dc:description/>
  <cp:lastModifiedBy>Erin Hugo</cp:lastModifiedBy>
  <cp:revision>2</cp:revision>
  <dcterms:created xsi:type="dcterms:W3CDTF">2026-10-14T19:10:00Z</dcterms:created>
  <dcterms:modified xsi:type="dcterms:W3CDTF">2026-10-14T19:10:00Z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93f19589732d0ce656a16adbf70fe75c62f6dad575ff0ab5d147adcd8d3ff307</vt:lpwstr>
  </property>
</Properties>
</file>