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posOffset>2057400</wp:posOffset>
                </wp:positionH>
                <wp:positionV relativeFrom="paragraph">
                  <wp:posOffset>74295</wp:posOffset>
                </wp:positionV>
                <wp:extent cx="4808220" cy="1005840"/>
                <wp:effectExtent l="0" t="0" r="11430" b="22860"/>
                <wp:wrapNone/>
                <wp:docPr id="2" name="Text Box 2"/>
                <wp:cNvGraphicFramePr/>
                <a:graphic xmlns:a="http://schemas.openxmlformats.org/drawingml/2006/main">
                  <a:graphicData uri="http://schemas.microsoft.com/office/word/2010/wordprocessingShape">
                    <wps:wsp>
                      <wps:cNvSpPr txBox="1"/>
                      <wps:spPr>
                        <a:xfrm>
                          <a:off x="0" y="0"/>
                          <a:ext cx="4808220" cy="1005840"/>
                        </a:xfrm>
                        <a:prstGeom prst="rect">
                          <a:avLst/>
                        </a:prstGeom>
                        <a:solidFill>
                          <a:schemeClr val="lt1"/>
                        </a:solidFill>
                        <a:ln w="6350">
                          <a:solidFill>
                            <a:prstClr val="black"/>
                          </a:solidFill>
                        </a:ln>
                      </wps:spPr>
                      <wps:txbx>
                        <w:txbxContent>
                          <w:p w:rsidR="003B76EB" w:rsidRDefault="002458A6" w:rsidP="00BE0447">
                            <w:pPr>
                              <w:spacing w:after="0" w:line="240" w:lineRule="auto"/>
                              <w:jc w:val="center"/>
                              <w:rPr>
                                <w:rFonts w:ascii="Arial" w:hAnsi="Arial" w:cs="Arial"/>
                                <w:b/>
                                <w:bCs/>
                                <w:color w:val="000000"/>
                                <w:sz w:val="30"/>
                                <w:szCs w:val="30"/>
                              </w:rPr>
                            </w:pPr>
                            <w:r>
                              <w:rPr>
                                <w:rFonts w:ascii="Arial" w:hAnsi="Arial" w:cs="Arial"/>
                                <w:b/>
                                <w:bCs/>
                                <w:color w:val="000000"/>
                                <w:sz w:val="30"/>
                                <w:szCs w:val="30"/>
                              </w:rPr>
                              <w:t>Mathematics, hope, and the formation of the whole person: Reflections on World Mathematics Day</w:t>
                            </w:r>
                          </w:p>
                          <w:p w:rsidR="002458A6" w:rsidRPr="003B76EB" w:rsidRDefault="002458A6" w:rsidP="00BE0447">
                            <w:pPr>
                              <w:spacing w:after="0" w:line="240" w:lineRule="auto"/>
                              <w:jc w:val="center"/>
                              <w:rPr>
                                <w:rFonts w:ascii="Arial" w:hAnsi="Arial" w:cs="Arial"/>
                                <w:b/>
                                <w:bCs/>
                                <w:sz w:val="32"/>
                                <w:szCs w:val="32"/>
                                <w:lang w:val="en-US"/>
                              </w:rPr>
                            </w:pPr>
                          </w:p>
                          <w:p w:rsidR="002630FC" w:rsidRPr="002458A6" w:rsidRDefault="002630FC" w:rsidP="002630FC">
                            <w:pPr>
                              <w:jc w:val="center"/>
                              <w:rPr>
                                <w:rFonts w:ascii="Arial" w:hAnsi="Arial" w:cs="Arial"/>
                                <w:b/>
                                <w:sz w:val="30"/>
                                <w:szCs w:val="30"/>
                              </w:rPr>
                            </w:pPr>
                            <w:r w:rsidRPr="002458A6">
                              <w:rPr>
                                <w:rFonts w:ascii="Arial" w:hAnsi="Arial" w:cs="Arial"/>
                                <w:b/>
                                <w:sz w:val="30"/>
                                <w:szCs w:val="30"/>
                              </w:rPr>
                              <w:t xml:space="preserve">by </w:t>
                            </w:r>
                            <w:r w:rsidR="002458A6" w:rsidRPr="002458A6">
                              <w:rPr>
                                <w:rFonts w:ascii="Arial" w:hAnsi="Arial" w:cs="Arial"/>
                                <w:b/>
                                <w:sz w:val="30"/>
                                <w:szCs w:val="30"/>
                              </w:rPr>
                              <w:t>Simon Taylor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2pt;margin-top:5.85pt;width:378.6pt;height:7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" fillcolor="white [3201]" strokeweight=".5pt">
                <v:textbox>
                  <w:txbxContent>
                    <w:p w:rsidR="003B76EB" w:rsidRDefault="002458A6" w:rsidP="00BE0447">
                      <w:pPr>
                        <w:spacing w:after="0" w:line="240" w:lineRule="auto"/>
                        <w:jc w:val="center"/>
                        <w:rPr>
                          <w:rFonts w:ascii="Arial" w:hAnsi="Arial" w:cs="Arial"/>
                          <w:b/>
                          <w:bCs/>
                          <w:color w:val="000000"/>
                          <w:sz w:val="30"/>
                          <w:szCs w:val="30"/>
                        </w:rPr>
                      </w:pPr>
                      <w:r>
                        <w:rPr>
                          <w:rFonts w:ascii="Arial" w:hAnsi="Arial" w:cs="Arial"/>
                          <w:b/>
                          <w:bCs/>
                          <w:color w:val="000000"/>
                          <w:sz w:val="30"/>
                          <w:szCs w:val="30"/>
                        </w:rPr>
                        <w:t>Mathematics, hope, and the formation of the whole person: Reflections on World Mathematics Day</w:t>
                      </w:r>
                    </w:p>
                    <w:p w:rsidR="002458A6" w:rsidRPr="003B76EB" w:rsidRDefault="002458A6" w:rsidP="00BE0447">
                      <w:pPr>
                        <w:spacing w:after="0" w:line="240" w:lineRule="auto"/>
                        <w:jc w:val="center"/>
                        <w:rPr>
                          <w:rFonts w:ascii="Arial" w:hAnsi="Arial" w:cs="Arial"/>
                          <w:b/>
                          <w:bCs/>
                          <w:sz w:val="32"/>
                          <w:szCs w:val="32"/>
                          <w:lang w:val="en-US"/>
                        </w:rPr>
                      </w:pPr>
                    </w:p>
                    <w:p w:rsidR="002630FC" w:rsidRPr="002458A6" w:rsidRDefault="002630FC" w:rsidP="002630FC">
                      <w:pPr>
                        <w:jc w:val="center"/>
                        <w:rPr>
                          <w:rFonts w:ascii="Arial" w:hAnsi="Arial" w:cs="Arial"/>
                          <w:b/>
                          <w:sz w:val="30"/>
                          <w:szCs w:val="30"/>
                        </w:rPr>
                      </w:pPr>
                      <w:r w:rsidRPr="002458A6">
                        <w:rPr>
                          <w:rFonts w:ascii="Arial" w:hAnsi="Arial" w:cs="Arial"/>
                          <w:b/>
                          <w:sz w:val="30"/>
                          <w:szCs w:val="30"/>
                        </w:rPr>
                        <w:t xml:space="preserve">by </w:t>
                      </w:r>
                      <w:r w:rsidR="002458A6" w:rsidRPr="002458A6">
                        <w:rPr>
                          <w:rFonts w:ascii="Arial" w:hAnsi="Arial" w:cs="Arial"/>
                          <w:b/>
                          <w:sz w:val="30"/>
                          <w:szCs w:val="30"/>
                        </w:rPr>
                        <w:t>Simon Taylor</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CC1D89" w:rsidRDefault="00CC1D89" w:rsidP="00CC1D89">
      <w:pPr>
        <w:spacing w:after="240" w:line="240" w:lineRule="auto"/>
        <w:rPr>
          <w:rFonts w:ascii="Arial" w:eastAsia="Times New Roman" w:hAnsi="Arial" w:cs="Arial"/>
          <w:color w:val="000000"/>
          <w:sz w:val="24"/>
          <w:szCs w:val="24"/>
          <w:lang w:eastAsia="en-ZA"/>
        </w:rPr>
      </w:pP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 xml:space="preserve">World Mathematics Day provides an opportunity not only to celebrate the beauty and power of mathematics but also to reflect on its deeper significance for humanity. In a </w:t>
      </w:r>
      <w:hyperlink r:id="rId6" w:history="1">
        <w:r w:rsidRPr="002458A6">
          <w:rPr>
            <w:rStyle w:val="Hyperlink"/>
            <w:rFonts w:asciiTheme="minorHAnsi" w:hAnsiTheme="minorHAnsi" w:cstheme="minorHAnsi"/>
            <w:color w:val="1155CC"/>
            <w:sz w:val="22"/>
            <w:szCs w:val="22"/>
          </w:rPr>
          <w:t>message</w:t>
        </w:r>
      </w:hyperlink>
      <w:r w:rsidRPr="002458A6">
        <w:rPr>
          <w:rFonts w:asciiTheme="minorHAnsi" w:hAnsiTheme="minorHAnsi" w:cstheme="minorHAnsi"/>
          <w:color w:val="000000"/>
          <w:sz w:val="22"/>
          <w:szCs w:val="22"/>
        </w:rPr>
        <w:t xml:space="preserve"> delivered for the </w:t>
      </w:r>
      <w:hyperlink r:id="rId7" w:history="1">
        <w:r w:rsidRPr="002458A6">
          <w:rPr>
            <w:rStyle w:val="Hyperlink"/>
            <w:rFonts w:asciiTheme="minorHAnsi" w:hAnsiTheme="minorHAnsi" w:cstheme="minorHAnsi"/>
            <w:color w:val="1155CC"/>
            <w:sz w:val="22"/>
            <w:szCs w:val="22"/>
          </w:rPr>
          <w:t>International Day of Mathematics</w:t>
        </w:r>
      </w:hyperlink>
      <w:r w:rsidRPr="002458A6">
        <w:rPr>
          <w:rFonts w:asciiTheme="minorHAnsi" w:hAnsiTheme="minorHAnsi" w:cstheme="minorHAnsi"/>
          <w:color w:val="000000"/>
          <w:sz w:val="22"/>
          <w:szCs w:val="22"/>
        </w:rPr>
        <w:t xml:space="preserve"> on 13 March, Pope Leo XIV invited mathematicians and educators to see their discipline as a source of hope for the world. His reflection is particularly meaningful for those who began their journey, as he did, as young mathematics teachers seeking to guide the next generation.</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Before entering the priesthood, Robert Francis Prevost—now Pope Leo XIV—studied mathematics at Villanova University and later taught mathematics and physics to high school students in Chicago. This early experience shaped his understanding that mathematics is not merely a technical subject but a discipline that forms the mind, cultivates intellectual honesty, and develops the capacity for rigorous thinking. For young students, mathematics is often the first structured encounter with logic, order, and the discovery that the universe is intelligible.</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In a world increasingly shaped by digital technologies, artificial intelligence, and complex systems, mathematics has become one of the foundational languages of modern society. Algorithms drive decision-making in finance, medicine, logistics, and communication. Yet Pope Leo XIV reminds us that the development of such powerful tools requires more than intellectual skill. It requires moral wisdom and a recognition that knowledge must serve the common good.</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For young people studying mathematics today, this message is particularly important. Mathematics teaches perseverance, humility, and patience. Problems are not solved instantly; they require effort, reflection, and sometimes failure before insight emerges. These virtues mirror the deeper formation of character that education seeks to cultivate.</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The biblical tradition itself celebrates wisdom, order, and understanding. The Book of Wisdom reminds us that God “ordered all things by measure and number and weight” (Wisdom 11:20). This remarkable verse has long inspired mathematicians and scientists to see the study of the natural world as a pathway to appreciating the harmony of creation. Mathematics reveals patterns embedded within nature—from the motion of planets to the symmetry of biological structures—pointing toward an underlying order that invites both scientific inquiry and spiritual wonder.</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Similarly, the Book of Proverbs encourages the pursuit of wisdom with diligence: “Get wisdom, get understanding; do not forget my words or turn away from them” (Proverbs 4:5). Mathematics education embodies this call, demanding discipline and sustained effort while offering the reward of deeper insight. In this sense, the mathematical journey mirrors the spiritual journey: both involve searching for truth and learning to see reality more clearly.</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The Gospel also reminds us that knowledge must be guided by a deeper purpose. Jesus asks, “What does it profit a man to gain the whole world and forfeit his soul?” (Mark 8:36). Pope Leo XIV echoes this insight when he notes that possessing vast knowledge is insufficient if we do not understand who we are or the meaning of life. Education must therefore integrate intellectual development with moral and spiritual formation.</w:t>
      </w:r>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For young students, mathematics can become a training ground for hope. It teaches that complex problems can be approached step by step, that clarity can emerge from confusion, and that persistence leads to discovery. In an uncertain world facing climate change, economic inequality, and technological disruption, such habits of mind are invaluable.</w:t>
      </w:r>
      <w:bookmarkStart w:id="0" w:name="_GoBack"/>
      <w:bookmarkEnd w:id="0"/>
    </w:p>
    <w:p w:rsidR="002458A6" w:rsidRPr="002458A6" w:rsidRDefault="002458A6" w:rsidP="002458A6">
      <w:pPr>
        <w:pStyle w:val="NormalWeb"/>
        <w:spacing w:before="280" w:beforeAutospacing="0" w:after="280" w:afterAutospacing="0"/>
        <w:rPr>
          <w:rFonts w:asciiTheme="minorHAnsi" w:hAnsiTheme="minorHAnsi" w:cstheme="minorHAnsi"/>
          <w:sz w:val="22"/>
          <w:szCs w:val="22"/>
        </w:rPr>
      </w:pPr>
      <w:r w:rsidRPr="002458A6">
        <w:rPr>
          <w:rFonts w:asciiTheme="minorHAnsi" w:hAnsiTheme="minorHAnsi" w:cstheme="minorHAnsi"/>
          <w:color w:val="000000"/>
          <w:sz w:val="22"/>
          <w:szCs w:val="22"/>
        </w:rPr>
        <w:t>Ultimately, the message of World Mathematics Day invites educators and students alike to view mathematics as more than numbers and formulas. It is a discipline that shapes the intellect, nurtures creativity, and equips young people to contribute responsibly to society. When guided by wisdom and ethical reflection, mathematics can indeed become—as Pope Leo XIV suggests—a sign of hope for the world.</w:t>
      </w:r>
    </w:p>
    <w:p w:rsidR="002630FC" w:rsidRPr="0000163A" w:rsidRDefault="002630FC" w:rsidP="00CC1D89">
      <w:pPr>
        <w:spacing w:before="240" w:after="240" w:line="240" w:lineRule="auto"/>
        <w:rPr>
          <w:rFonts w:asciiTheme="majorHAnsi" w:hAnsiTheme="majorHAnsi" w:cstheme="majorHAnsi"/>
        </w:rPr>
      </w:pPr>
    </w:p>
    <w:sectPr w:rsidR="002630FC" w:rsidRPr="0000163A"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458A6"/>
    <w:rsid w:val="002630FC"/>
    <w:rsid w:val="003B76EB"/>
    <w:rsid w:val="00457E52"/>
    <w:rsid w:val="006C77D7"/>
    <w:rsid w:val="008F2622"/>
    <w:rsid w:val="009745D5"/>
    <w:rsid w:val="009E3B7B"/>
    <w:rsid w:val="00BD09E6"/>
    <w:rsid w:val="00BE0447"/>
    <w:rsid w:val="00C36E6F"/>
    <w:rsid w:val="00CC1D89"/>
    <w:rsid w:val="00CE79C7"/>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DB4F"/>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3595987">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681126761">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930234466">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484851025">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dm314.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Holy+See+Press+Office.+(2026%2C+March+13).+Message+of+Pope+Leo+XIV+for+the+International+Day+of+Mathematics%3A+Mathematics+and+hope.+Vatican+Press+Office.&amp;oq=Holy+See+Press+Office.+(2026%2C+March+13).+Message+of+Pope+Leo+XIV+for+the+International+Day+of+Mathematics%3A+Mathematics+and+hope.+Vatican+Press+Office.&amp;gs_lcrp=EgZjaHJvbWUyBggAEEUYOTIHCAEQIRiPAjIHCAIQIRiPAtIBBzM5MmowajeoAgCwAgA&amp;sourceid=chrome&amp;ie=UTF-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Gillian</cp:lastModifiedBy>
  <cp:revision>2</cp:revision>
  <dcterms:created xsi:type="dcterms:W3CDTF">2026-03-18T15:53:00Z</dcterms:created>
  <dcterms:modified xsi:type="dcterms:W3CDTF">2026-03-18T15:53:00Z</dcterms:modified>
</cp:coreProperties>
</file>